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6" w:rsidRDefault="00E35A24">
      <w:pPr>
        <w:pStyle w:val="a8"/>
        <w:wordWrap/>
        <w:jc w:val="center"/>
        <w:rPr>
          <w:rFonts w:ascii="HY헤드라인M" w:eastAsia="HY헤드라인M" w:cs="HY헤드라인M"/>
          <w:spacing w:val="8"/>
          <w:sz w:val="42"/>
          <w:szCs w:val="42"/>
        </w:rPr>
      </w:pPr>
      <w:r>
        <w:rPr>
          <w:rFonts w:ascii="굴림" w:eastAsia="굴림" w:cs="굴림"/>
          <w:b/>
          <w:bCs/>
          <w:sz w:val="34"/>
          <w:szCs w:val="34"/>
        </w:rPr>
        <w:t xml:space="preserve"> </w:t>
      </w:r>
      <w:r>
        <w:rPr>
          <w:rFonts w:ascii="HY헤드라인M" w:eastAsia="HY헤드라인M" w:cs="HY헤드라인M"/>
          <w:spacing w:val="8"/>
          <w:sz w:val="42"/>
          <w:szCs w:val="42"/>
        </w:rPr>
        <w:t>2025</w:t>
      </w:r>
      <w:r>
        <w:rPr>
          <w:rFonts w:ascii="HY헤드라인M" w:eastAsia="HY헤드라인M" w:cs="HY헤드라인M"/>
          <w:spacing w:val="8"/>
          <w:sz w:val="42"/>
          <w:szCs w:val="42"/>
        </w:rPr>
        <w:t>년</w:t>
      </w:r>
      <w:r>
        <w:rPr>
          <w:rFonts w:ascii="HY헤드라인M" w:eastAsia="HY헤드라인M" w:cs="HY헤드라인M"/>
          <w:spacing w:val="8"/>
          <w:sz w:val="42"/>
          <w:szCs w:val="42"/>
        </w:rPr>
        <w:t xml:space="preserve"> </w:t>
      </w:r>
      <w:r>
        <w:rPr>
          <w:rFonts w:ascii="HY헤드라인M" w:eastAsia="HY헤드라인M" w:cs="HY헤드라인M"/>
          <w:spacing w:val="8"/>
          <w:sz w:val="42"/>
          <w:szCs w:val="42"/>
        </w:rPr>
        <w:t>경북지역</w:t>
      </w:r>
      <w:r>
        <w:rPr>
          <w:rFonts w:ascii="HY헤드라인M" w:eastAsia="HY헤드라인M" w:cs="HY헤드라인M"/>
          <w:spacing w:val="8"/>
          <w:sz w:val="42"/>
          <w:szCs w:val="42"/>
        </w:rPr>
        <w:t xml:space="preserve"> </w:t>
      </w:r>
      <w:r>
        <w:rPr>
          <w:rFonts w:ascii="HY헤드라인M" w:eastAsia="HY헤드라인M" w:cs="HY헤드라인M"/>
          <w:spacing w:val="8"/>
          <w:sz w:val="42"/>
          <w:szCs w:val="42"/>
        </w:rPr>
        <w:t>통상</w:t>
      </w:r>
      <w:r>
        <w:rPr>
          <w:rFonts w:ascii="HY헤드라인M" w:eastAsia="HY헤드라인M" w:cs="HY헤드라인M"/>
          <w:spacing w:val="8"/>
          <w:sz w:val="42"/>
          <w:szCs w:val="42"/>
        </w:rPr>
        <w:t xml:space="preserve"> </w:t>
      </w:r>
      <w:r>
        <w:rPr>
          <w:rFonts w:ascii="HY헤드라인M" w:eastAsia="HY헤드라인M" w:cs="HY헤드라인M"/>
          <w:spacing w:val="8"/>
          <w:sz w:val="42"/>
          <w:szCs w:val="42"/>
        </w:rPr>
        <w:t>리스크</w:t>
      </w:r>
      <w:r>
        <w:rPr>
          <w:rFonts w:ascii="HY헤드라인M" w:eastAsia="HY헤드라인M" w:cs="HY헤드라인M"/>
          <w:spacing w:val="8"/>
          <w:sz w:val="42"/>
          <w:szCs w:val="42"/>
        </w:rPr>
        <w:t xml:space="preserve"> </w:t>
      </w:r>
      <w:r>
        <w:rPr>
          <w:rFonts w:ascii="HY헤드라인M" w:eastAsia="HY헤드라인M" w:cs="HY헤드라인M"/>
          <w:spacing w:val="8"/>
          <w:sz w:val="42"/>
          <w:szCs w:val="42"/>
        </w:rPr>
        <w:t>관련</w:t>
      </w:r>
      <w:r>
        <w:rPr>
          <w:rFonts w:ascii="HY헤드라인M" w:eastAsia="HY헤드라인M" w:cs="HY헤드라인M"/>
          <w:spacing w:val="8"/>
          <w:sz w:val="42"/>
          <w:szCs w:val="42"/>
        </w:rPr>
        <w:t xml:space="preserve"> </w:t>
      </w:r>
      <w:r>
        <w:rPr>
          <w:rFonts w:ascii="HY헤드라인M" w:eastAsia="HY헤드라인M" w:cs="HY헤드라인M"/>
          <w:spacing w:val="8"/>
          <w:sz w:val="42"/>
          <w:szCs w:val="42"/>
        </w:rPr>
        <w:t>영향</w:t>
      </w:r>
      <w:r>
        <w:rPr>
          <w:rFonts w:ascii="HY헤드라인M" w:eastAsia="HY헤드라인M" w:cs="HY헤드라인M"/>
          <w:spacing w:val="8"/>
          <w:sz w:val="42"/>
          <w:szCs w:val="42"/>
        </w:rPr>
        <w:t xml:space="preserve"> </w:t>
      </w:r>
      <w:r>
        <w:rPr>
          <w:rFonts w:ascii="HY헤드라인M" w:eastAsia="HY헤드라인M" w:cs="HY헤드라인M"/>
          <w:spacing w:val="8"/>
          <w:sz w:val="42"/>
          <w:szCs w:val="42"/>
        </w:rPr>
        <w:t>조사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08"/>
        <w:gridCol w:w="3015"/>
        <w:gridCol w:w="638"/>
        <w:gridCol w:w="891"/>
        <w:gridCol w:w="856"/>
        <w:gridCol w:w="489"/>
        <w:gridCol w:w="1370"/>
        <w:gridCol w:w="18"/>
        <w:gridCol w:w="1842"/>
      </w:tblGrid>
      <w:tr w:rsidR="009240E6" w:rsidTr="00D97F61">
        <w:trPr>
          <w:trHeight w:val="390"/>
        </w:trPr>
        <w:tc>
          <w:tcPr>
            <w:tcW w:w="1508" w:type="dxa"/>
            <w:tcBorders>
              <w:top w:val="single" w:sz="13" w:space="0" w:color="000000"/>
              <w:left w:val="single" w:sz="13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jc w:val="distribute"/>
              <w:rPr>
                <w:rFonts w:ascii="-윤고딕140" w:eastAsia="-윤고딕140" w:cs="-윤고딕140"/>
                <w:sz w:val="26"/>
                <w:szCs w:val="26"/>
              </w:rPr>
            </w:pPr>
            <w:proofErr w:type="spellStart"/>
            <w:r>
              <w:rPr>
                <w:rFonts w:ascii="-윤고딕140" w:eastAsia="-윤고딕140" w:cs="-윤고딕140"/>
                <w:sz w:val="26"/>
                <w:szCs w:val="26"/>
              </w:rPr>
              <w:t>업체명</w:t>
            </w:r>
            <w:proofErr w:type="spellEnd"/>
          </w:p>
        </w:tc>
        <w:tc>
          <w:tcPr>
            <w:tcW w:w="3015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9240E6">
            <w:pPr>
              <w:pStyle w:val="a8"/>
              <w:rPr>
                <w:rFonts w:ascii="-윤고딕140" w:eastAsia="-윤고딕140" w:cs="-윤고딕140"/>
                <w:sz w:val="30"/>
                <w:szCs w:val="30"/>
              </w:rPr>
            </w:pPr>
          </w:p>
        </w:tc>
        <w:tc>
          <w:tcPr>
            <w:tcW w:w="1529" w:type="dxa"/>
            <w:gridSpan w:val="2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jc w:val="distribute"/>
              <w:rPr>
                <w:rFonts w:ascii="-윤고딕140" w:eastAsia="-윤고딕140" w:cs="-윤고딕140"/>
                <w:sz w:val="26"/>
                <w:szCs w:val="26"/>
              </w:rPr>
            </w:pPr>
            <w:r>
              <w:rPr>
                <w:rFonts w:ascii="-윤고딕140" w:eastAsia="-윤고딕140" w:cs="-윤고딕140"/>
                <w:sz w:val="26"/>
                <w:szCs w:val="26"/>
              </w:rPr>
              <w:t>소재지</w:t>
            </w:r>
          </w:p>
        </w:tc>
        <w:tc>
          <w:tcPr>
            <w:tcW w:w="1345" w:type="dxa"/>
            <w:gridSpan w:val="2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9240E6">
            <w:pPr>
              <w:pStyle w:val="a8"/>
              <w:rPr>
                <w:rFonts w:ascii="-윤고딕140" w:eastAsia="-윤고딕140" w:cs="-윤고딕140"/>
                <w:color w:val="0000FF"/>
              </w:rPr>
            </w:pPr>
          </w:p>
        </w:tc>
        <w:tc>
          <w:tcPr>
            <w:tcW w:w="1388" w:type="dxa"/>
            <w:gridSpan w:val="2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jc w:val="distribute"/>
              <w:rPr>
                <w:rFonts w:ascii="-윤고딕140" w:eastAsia="-윤고딕140" w:cs="-윤고딕140"/>
                <w:sz w:val="26"/>
                <w:szCs w:val="26"/>
              </w:rPr>
            </w:pPr>
            <w:r>
              <w:rPr>
                <w:rFonts w:ascii="-윤고딕140" w:eastAsia="-윤고딕140" w:cs="-윤고딕140"/>
                <w:sz w:val="26"/>
                <w:szCs w:val="26"/>
              </w:rPr>
              <w:t>종업원수</w:t>
            </w:r>
          </w:p>
        </w:tc>
        <w:tc>
          <w:tcPr>
            <w:tcW w:w="1842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3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9240E6">
            <w:pPr>
              <w:pStyle w:val="a8"/>
              <w:rPr>
                <w:rFonts w:ascii="-윤고딕140" w:eastAsia="-윤고딕140" w:cs="-윤고딕140"/>
                <w:sz w:val="30"/>
                <w:szCs w:val="30"/>
              </w:rPr>
            </w:pPr>
          </w:p>
        </w:tc>
      </w:tr>
      <w:tr w:rsidR="009240E6" w:rsidTr="00D97F61">
        <w:trPr>
          <w:trHeight w:val="560"/>
        </w:trPr>
        <w:tc>
          <w:tcPr>
            <w:tcW w:w="1508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jc w:val="distribute"/>
              <w:rPr>
                <w:rFonts w:ascii="-윤고딕140" w:eastAsia="-윤고딕140" w:cs="-윤고딕140"/>
                <w:spacing w:val="-2"/>
                <w:sz w:val="26"/>
                <w:szCs w:val="26"/>
              </w:rPr>
            </w:pPr>
            <w:r>
              <w:rPr>
                <w:rFonts w:ascii="-윤고딕140" w:eastAsia="-윤고딕140" w:cs="-윤고딕140"/>
                <w:spacing w:val="-2"/>
                <w:sz w:val="26"/>
                <w:szCs w:val="26"/>
              </w:rPr>
              <w:t>업종</w:t>
            </w:r>
            <w:r>
              <w:rPr>
                <w:rFonts w:ascii="-윤고딕140" w:eastAsia="-윤고딕140" w:cs="-윤고딕140"/>
                <w:spacing w:val="-2"/>
                <w:sz w:val="26"/>
                <w:szCs w:val="26"/>
              </w:rPr>
              <w:t>/</w:t>
            </w:r>
            <w:r>
              <w:rPr>
                <w:rFonts w:ascii="-윤고딕140" w:eastAsia="-윤고딕140" w:cs="-윤고딕140"/>
                <w:spacing w:val="-2"/>
                <w:sz w:val="26"/>
                <w:szCs w:val="26"/>
              </w:rPr>
              <w:t>업태</w:t>
            </w:r>
          </w:p>
        </w:tc>
        <w:tc>
          <w:tcPr>
            <w:tcW w:w="91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rPr>
                <w:rFonts w:ascii="-윤고딕140" w:eastAsia="-윤고딕140" w:cs="-윤고딕140"/>
              </w:rPr>
            </w:pPr>
            <w:r>
              <w:rPr>
                <w:rFonts w:ascii="-윤고딕140" w:eastAsia="-윤고딕140" w:cs="-윤고딕140"/>
              </w:rPr>
              <w:t>①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농림수산물</w:t>
            </w:r>
            <w:r>
              <w:rPr>
                <w:rFonts w:ascii="-윤고딕140" w:eastAsia="-윤고딕140" w:cs="-윤고딕140"/>
              </w:rPr>
              <w:t xml:space="preserve">     </w:t>
            </w:r>
            <w:r>
              <w:rPr>
                <w:rFonts w:ascii="-윤고딕140" w:eastAsia="-윤고딕140" w:cs="-윤고딕140"/>
              </w:rPr>
              <w:t>②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섬유류</w:t>
            </w:r>
            <w:r>
              <w:rPr>
                <w:rFonts w:ascii="-윤고딕140" w:eastAsia="-윤고딕140" w:cs="-윤고딕140"/>
              </w:rPr>
              <w:t xml:space="preserve">   </w:t>
            </w:r>
            <w:r>
              <w:rPr>
                <w:rFonts w:ascii="-윤고딕140" w:eastAsia="-윤고딕140" w:cs="-윤고딕140"/>
              </w:rPr>
              <w:t>③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화학공업</w:t>
            </w:r>
            <w:r>
              <w:rPr>
                <w:rFonts w:ascii="-윤고딕140" w:eastAsia="-윤고딕140" w:cs="-윤고딕140"/>
              </w:rPr>
              <w:t xml:space="preserve">    </w:t>
            </w:r>
            <w:r>
              <w:rPr>
                <w:rFonts w:ascii="-윤고딕140" w:eastAsia="-윤고딕140" w:cs="-윤고딕140"/>
              </w:rPr>
              <w:t>④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기계류</w:t>
            </w:r>
            <w:r>
              <w:rPr>
                <w:rFonts w:ascii="-윤고딕140" w:eastAsia="-윤고딕140" w:cs="-윤고딕140"/>
              </w:rPr>
              <w:t xml:space="preserve">   </w:t>
            </w:r>
            <w:r>
              <w:rPr>
                <w:rFonts w:ascii="-윤고딕140" w:eastAsia="-윤고딕140" w:cs="-윤고딕140"/>
              </w:rPr>
              <w:t>⑤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전자전기</w:t>
            </w:r>
            <w:r>
              <w:rPr>
                <w:rFonts w:ascii="-윤고딕140" w:eastAsia="-윤고딕140" w:cs="-윤고딕140" w:hint="eastAsia"/>
              </w:rPr>
              <w:t xml:space="preserve"> </w:t>
            </w:r>
            <w:r>
              <w:rPr>
                <w:rFonts w:ascii="-윤고딕140" w:eastAsia="-윤고딕140" w:cs="-윤고딕140"/>
              </w:rPr>
              <w:t xml:space="preserve">  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⑥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철강금속</w:t>
            </w:r>
            <w:r>
              <w:rPr>
                <w:rFonts w:ascii="-윤고딕140" w:eastAsia="-윤고딕140" w:cs="-윤고딕140"/>
              </w:rPr>
              <w:t xml:space="preserve">  </w:t>
            </w:r>
          </w:p>
          <w:p w:rsidR="009240E6" w:rsidRDefault="00E35A24">
            <w:pPr>
              <w:pStyle w:val="a8"/>
              <w:rPr>
                <w:rFonts w:ascii="-윤고딕140" w:eastAsia="-윤고딕140" w:cs="-윤고딕140"/>
              </w:rPr>
            </w:pPr>
            <w:r>
              <w:rPr>
                <w:rFonts w:ascii="-윤고딕140" w:eastAsia="-윤고딕140" w:cs="-윤고딕140"/>
              </w:rPr>
              <w:t>⑦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플라스틱</w:t>
            </w:r>
            <w:r>
              <w:rPr>
                <w:rFonts w:ascii="-윤고딕140" w:eastAsia="-윤고딕140" w:cs="-윤고딕140"/>
              </w:rPr>
              <w:t>/</w:t>
            </w:r>
            <w:r>
              <w:rPr>
                <w:rFonts w:ascii="-윤고딕140" w:eastAsia="-윤고딕140" w:cs="-윤고딕140"/>
              </w:rPr>
              <w:t>고무</w:t>
            </w:r>
            <w:r>
              <w:rPr>
                <w:rFonts w:ascii="-윤고딕140" w:eastAsia="-윤고딕140" w:cs="-윤고딕140"/>
              </w:rPr>
              <w:t>/</w:t>
            </w:r>
            <w:r>
              <w:rPr>
                <w:rFonts w:ascii="-윤고딕140" w:eastAsia="-윤고딕140" w:cs="-윤고딕140"/>
              </w:rPr>
              <w:t>가죽</w:t>
            </w:r>
            <w:r>
              <w:rPr>
                <w:rFonts w:ascii="-윤고딕140" w:eastAsia="-윤고딕140" w:cs="-윤고딕140"/>
              </w:rPr>
              <w:t xml:space="preserve">  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⑧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생활용품</w:t>
            </w:r>
            <w:r>
              <w:rPr>
                <w:rFonts w:ascii="-윤고딕140" w:eastAsia="-윤고딕140" w:cs="-윤고딕140"/>
              </w:rPr>
              <w:t xml:space="preserve">     </w:t>
            </w:r>
            <w:r>
              <w:rPr>
                <w:rFonts w:ascii="-윤고딕140" w:eastAsia="-윤고딕140" w:cs="-윤고딕140"/>
              </w:rPr>
              <w:t>⑨</w:t>
            </w:r>
            <w:r>
              <w:rPr>
                <w:rFonts w:ascii="-윤고딕140" w:eastAsia="-윤고딕140" w:cs="-윤고딕140"/>
              </w:rPr>
              <w:t xml:space="preserve"> </w:t>
            </w:r>
            <w:proofErr w:type="spellStart"/>
            <w:r>
              <w:rPr>
                <w:rFonts w:ascii="-윤고딕140" w:eastAsia="-윤고딕140" w:cs="-윤고딕140"/>
              </w:rPr>
              <w:t>잡제품</w:t>
            </w:r>
            <w:proofErr w:type="spellEnd"/>
            <w:r>
              <w:rPr>
                <w:rFonts w:ascii="-윤고딕140" w:eastAsia="-윤고딕140" w:cs="-윤고딕140"/>
              </w:rPr>
              <w:t xml:space="preserve">   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⑩</w:t>
            </w:r>
            <w:r>
              <w:rPr>
                <w:rFonts w:ascii="-윤고딕140" w:eastAsia="-윤고딕140" w:cs="-윤고딕140"/>
              </w:rPr>
              <w:t xml:space="preserve"> </w:t>
            </w:r>
            <w:r>
              <w:rPr>
                <w:rFonts w:ascii="-윤고딕140" w:eastAsia="-윤고딕140" w:cs="-윤고딕140"/>
              </w:rPr>
              <w:t>기타</w:t>
            </w:r>
            <w:r>
              <w:rPr>
                <w:rFonts w:ascii="-윤고딕140" w:eastAsia="-윤고딕140" w:cs="-윤고딕140"/>
              </w:rPr>
              <w:t xml:space="preserve"> </w:t>
            </w:r>
            <w:proofErr w:type="gramStart"/>
            <w:r>
              <w:rPr>
                <w:rFonts w:ascii="-윤고딕140" w:eastAsia="-윤고딕140" w:cs="-윤고딕140"/>
              </w:rPr>
              <w:t>(             )</w:t>
            </w:r>
            <w:proofErr w:type="gramEnd"/>
            <w:r>
              <w:rPr>
                <w:rFonts w:ascii="-윤고딕140" w:eastAsia="-윤고딕140" w:cs="-윤고딕140"/>
              </w:rPr>
              <w:t xml:space="preserve">  </w:t>
            </w:r>
          </w:p>
        </w:tc>
      </w:tr>
      <w:tr w:rsidR="009240E6">
        <w:trPr>
          <w:trHeight w:val="595"/>
        </w:trPr>
        <w:tc>
          <w:tcPr>
            <w:tcW w:w="1508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D97F61">
            <w:pPr>
              <w:pStyle w:val="a8"/>
              <w:jc w:val="distribute"/>
              <w:rPr>
                <w:rFonts w:ascii="-윤고딕140" w:eastAsia="-윤고딕140" w:cs="-윤고딕140"/>
                <w:sz w:val="26"/>
                <w:szCs w:val="26"/>
              </w:rPr>
            </w:pPr>
            <w:proofErr w:type="gramStart"/>
            <w:r>
              <w:rPr>
                <w:rFonts w:ascii="-윤고딕140" w:eastAsia="-윤고딕140" w:cs="-윤고딕140" w:hint="eastAsia"/>
                <w:sz w:val="26"/>
                <w:szCs w:val="26"/>
              </w:rPr>
              <w:t>구</w:t>
            </w:r>
            <w:r w:rsidR="00E35A24">
              <w:rPr>
                <w:rFonts w:ascii="-윤고딕140" w:eastAsia="-윤고딕140" w:cs="-윤고딕140"/>
                <w:sz w:val="26"/>
                <w:szCs w:val="26"/>
              </w:rPr>
              <w:t xml:space="preserve">  </w:t>
            </w:r>
            <w:r w:rsidR="00E35A24">
              <w:rPr>
                <w:rFonts w:ascii="-윤고딕140" w:eastAsia="-윤고딕140" w:cs="-윤고딕140"/>
                <w:sz w:val="26"/>
                <w:szCs w:val="26"/>
              </w:rPr>
              <w:t>분</w:t>
            </w:r>
            <w:proofErr w:type="gramEnd"/>
          </w:p>
        </w:tc>
        <w:tc>
          <w:tcPr>
            <w:tcW w:w="3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rPr>
                <w:rFonts w:ascii="-윤고딕140" w:eastAsia="-윤고딕140" w:cs="-윤고딕140"/>
                <w:spacing w:val="-5"/>
              </w:rPr>
            </w:pPr>
            <w:r>
              <w:rPr>
                <w:rFonts w:ascii="-윤고딕140" w:eastAsia="-윤고딕140" w:cs="-윤고딕140"/>
                <w:spacing w:val="-5"/>
              </w:rPr>
              <w:t>①</w:t>
            </w:r>
            <w:r>
              <w:rPr>
                <w:rFonts w:ascii="-윤고딕140" w:eastAsia="-윤고딕140" w:cs="-윤고딕140"/>
                <w:spacing w:val="-5"/>
              </w:rPr>
              <w:t xml:space="preserve"> </w:t>
            </w:r>
            <w:r>
              <w:rPr>
                <w:rFonts w:ascii="-윤고딕140" w:eastAsia="-윤고딕140" w:cs="-윤고딕140"/>
                <w:spacing w:val="-5"/>
              </w:rPr>
              <w:t>대기업</w:t>
            </w:r>
            <w:r>
              <w:rPr>
                <w:rFonts w:ascii="-윤고딕140" w:eastAsia="-윤고딕140" w:cs="-윤고딕140"/>
                <w:spacing w:val="-5"/>
              </w:rPr>
              <w:t xml:space="preserve"> </w:t>
            </w:r>
            <w:r>
              <w:rPr>
                <w:rFonts w:ascii="-윤고딕140" w:eastAsia="-윤고딕140" w:cs="-윤고딕140"/>
                <w:spacing w:val="-5"/>
              </w:rPr>
              <w:t>②</w:t>
            </w:r>
            <w:r>
              <w:rPr>
                <w:rFonts w:ascii="-윤고딕140" w:eastAsia="-윤고딕140" w:cs="-윤고딕140"/>
                <w:spacing w:val="-5"/>
              </w:rPr>
              <w:t xml:space="preserve"> </w:t>
            </w:r>
            <w:r>
              <w:rPr>
                <w:rFonts w:ascii="-윤고딕140" w:eastAsia="-윤고딕140" w:cs="-윤고딕140"/>
                <w:spacing w:val="-5"/>
              </w:rPr>
              <w:t>중견기업</w:t>
            </w:r>
            <w:r>
              <w:rPr>
                <w:rFonts w:ascii="-윤고딕140" w:eastAsia="-윤고딕140" w:cs="-윤고딕140"/>
                <w:spacing w:val="-5"/>
              </w:rPr>
              <w:t xml:space="preserve"> </w:t>
            </w:r>
            <w:r>
              <w:rPr>
                <w:rFonts w:ascii="-윤고딕140" w:eastAsia="-윤고딕140" w:cs="-윤고딕140"/>
                <w:spacing w:val="-5"/>
              </w:rPr>
              <w:t>③</w:t>
            </w:r>
            <w:r>
              <w:rPr>
                <w:rFonts w:ascii="-윤고딕140" w:eastAsia="-윤고딕140" w:cs="-윤고딕140"/>
                <w:spacing w:val="-5"/>
              </w:rPr>
              <w:t xml:space="preserve"> </w:t>
            </w:r>
            <w:r>
              <w:rPr>
                <w:rFonts w:ascii="-윤고딕140" w:eastAsia="-윤고딕140" w:cs="-윤고딕140"/>
                <w:spacing w:val="-5"/>
              </w:rPr>
              <w:t>중소기업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jc w:val="distribute"/>
              <w:rPr>
                <w:rFonts w:ascii="-윤고딕140" w:eastAsia="-윤고딕140" w:cs="-윤고딕140"/>
                <w:sz w:val="26"/>
                <w:szCs w:val="26"/>
              </w:rPr>
            </w:pPr>
            <w:proofErr w:type="spellStart"/>
            <w:r>
              <w:rPr>
                <w:rFonts w:ascii="-윤고딕140" w:eastAsia="-윤고딕140" w:cs="-윤고딕140"/>
                <w:sz w:val="26"/>
                <w:szCs w:val="26"/>
              </w:rPr>
              <w:t>매출형태</w:t>
            </w:r>
            <w:proofErr w:type="spellEnd"/>
          </w:p>
        </w:tc>
        <w:tc>
          <w:tcPr>
            <w:tcW w:w="37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3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rPr>
                <w:rFonts w:ascii="-윤고딕140" w:eastAsia="-윤고딕140" w:cs="-윤고딕140"/>
              </w:rPr>
            </w:pPr>
            <w:r>
              <w:rPr>
                <w:rFonts w:ascii="-윤고딕140" w:eastAsia="-윤고딕140" w:cs="-윤고딕140"/>
              </w:rPr>
              <w:t>①</w:t>
            </w:r>
            <w:r>
              <w:rPr>
                <w:rFonts w:ascii="-윤고딕140" w:eastAsia="-윤고딕140" w:cs="-윤고딕140"/>
              </w:rPr>
              <w:t>직수출</w:t>
            </w:r>
            <w:r>
              <w:rPr>
                <w:rFonts w:ascii="-윤고딕140" w:eastAsia="-윤고딕140" w:cs="-윤고딕140"/>
              </w:rPr>
              <w:t xml:space="preserve">           </w:t>
            </w:r>
            <w:r>
              <w:rPr>
                <w:rFonts w:ascii="-윤고딕140" w:eastAsia="-윤고딕140" w:cs="-윤고딕140"/>
              </w:rPr>
              <w:t>②</w:t>
            </w:r>
            <w:proofErr w:type="spellStart"/>
            <w:r>
              <w:rPr>
                <w:rFonts w:ascii="-윤고딕140" w:eastAsia="-윤고딕140" w:cs="-윤고딕140"/>
              </w:rPr>
              <w:t>상사수출</w:t>
            </w:r>
            <w:proofErr w:type="spellEnd"/>
            <w:r>
              <w:rPr>
                <w:rFonts w:ascii="-윤고딕140" w:eastAsia="-윤고딕140" w:cs="-윤고딕140"/>
              </w:rPr>
              <w:t xml:space="preserve"> </w:t>
            </w:r>
          </w:p>
          <w:p w:rsidR="009240E6" w:rsidRDefault="00E35A24">
            <w:pPr>
              <w:pStyle w:val="a8"/>
              <w:rPr>
                <w:rFonts w:ascii="-윤고딕140" w:eastAsia="-윤고딕140" w:cs="-윤고딕140"/>
                <w:spacing w:val="-9"/>
              </w:rPr>
            </w:pPr>
            <w:r>
              <w:rPr>
                <w:rFonts w:ascii="-윤고딕140" w:eastAsia="-윤고딕140" w:cs="-윤고딕140"/>
                <w:spacing w:val="-9"/>
              </w:rPr>
              <w:t>③</w:t>
            </w:r>
            <w:proofErr w:type="spellStart"/>
            <w:r>
              <w:rPr>
                <w:rFonts w:ascii="-윤고딕140" w:eastAsia="-윤고딕140" w:cs="-윤고딕140"/>
                <w:spacing w:val="-9"/>
              </w:rPr>
              <w:t>국내공급</w:t>
            </w:r>
            <w:proofErr w:type="spellEnd"/>
            <w:r>
              <w:rPr>
                <w:rFonts w:ascii="-윤고딕140" w:eastAsia="-윤고딕140" w:cs="-윤고딕140"/>
                <w:spacing w:val="-9"/>
              </w:rPr>
              <w:t>(</w:t>
            </w:r>
            <w:proofErr w:type="spellStart"/>
            <w:r>
              <w:rPr>
                <w:rFonts w:ascii="-윤고딕140" w:eastAsia="-윤고딕140" w:cs="-윤고딕140"/>
                <w:spacing w:val="-9"/>
              </w:rPr>
              <w:t>로컬판매</w:t>
            </w:r>
            <w:proofErr w:type="spellEnd"/>
            <w:r>
              <w:rPr>
                <w:rFonts w:ascii="-윤고딕140" w:eastAsia="-윤고딕140" w:cs="-윤고딕140"/>
                <w:spacing w:val="-9"/>
              </w:rPr>
              <w:t xml:space="preserve">) </w:t>
            </w:r>
            <w:r>
              <w:rPr>
                <w:rFonts w:ascii="-윤고딕140" w:eastAsia="-윤고딕140" w:cs="-윤고딕140"/>
                <w:spacing w:val="-9"/>
              </w:rPr>
              <w:t>④</w:t>
            </w:r>
            <w:proofErr w:type="spellStart"/>
            <w:r>
              <w:rPr>
                <w:rFonts w:ascii="-윤고딕140" w:eastAsia="-윤고딕140" w:cs="-윤고딕140"/>
                <w:spacing w:val="-9"/>
              </w:rPr>
              <w:t>국내공급</w:t>
            </w:r>
            <w:proofErr w:type="spellEnd"/>
            <w:r>
              <w:rPr>
                <w:rFonts w:ascii="-윤고딕140" w:eastAsia="-윤고딕140" w:cs="-윤고딕140"/>
                <w:spacing w:val="-9"/>
              </w:rPr>
              <w:t>(</w:t>
            </w:r>
            <w:r>
              <w:rPr>
                <w:rFonts w:ascii="-윤고딕140" w:eastAsia="-윤고딕140" w:cs="-윤고딕140"/>
                <w:spacing w:val="-9"/>
              </w:rPr>
              <w:t>내수</w:t>
            </w:r>
            <w:r>
              <w:rPr>
                <w:rFonts w:ascii="-윤고딕140" w:eastAsia="-윤고딕140" w:cs="-윤고딕140"/>
                <w:spacing w:val="-9"/>
              </w:rPr>
              <w:t>)</w:t>
            </w:r>
          </w:p>
        </w:tc>
      </w:tr>
      <w:tr w:rsidR="009240E6" w:rsidTr="00D97F61">
        <w:trPr>
          <w:trHeight w:val="633"/>
        </w:trPr>
        <w:tc>
          <w:tcPr>
            <w:tcW w:w="1508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jc w:val="distribute"/>
              <w:rPr>
                <w:rFonts w:ascii="-윤고딕140" w:eastAsia="-윤고딕140" w:cs="-윤고딕140"/>
                <w:spacing w:val="-18"/>
                <w:sz w:val="26"/>
                <w:szCs w:val="26"/>
              </w:rPr>
            </w:pPr>
            <w:proofErr w:type="spellStart"/>
            <w:r>
              <w:rPr>
                <w:rFonts w:ascii="-윤고딕140" w:eastAsia="-윤고딕140" w:cs="-윤고딕140"/>
                <w:spacing w:val="-18"/>
                <w:sz w:val="26"/>
                <w:szCs w:val="26"/>
              </w:rPr>
              <w:t>주요수출국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rPr>
                <w:rFonts w:ascii="-윤고딕140" w:eastAsia="-윤고딕140" w:cs="-윤고딕140"/>
                <w:spacing w:val="-2"/>
              </w:rPr>
            </w:pPr>
            <w:r>
              <w:rPr>
                <w:rFonts w:ascii="-윤고딕140" w:eastAsia="-윤고딕140" w:cs="-윤고딕140"/>
                <w:spacing w:val="-7"/>
              </w:rPr>
              <w:t>①</w:t>
            </w:r>
            <w:r>
              <w:rPr>
                <w:rFonts w:ascii="-윤고딕140" w:eastAsia="-윤고딕140" w:cs="-윤고딕140"/>
                <w:spacing w:val="-7"/>
              </w:rPr>
              <w:t xml:space="preserve"> </w:t>
            </w:r>
            <w:r>
              <w:rPr>
                <w:rFonts w:ascii="-윤고딕140" w:eastAsia="-윤고딕140" w:cs="-윤고딕140"/>
                <w:spacing w:val="-7"/>
              </w:rPr>
              <w:t>미국</w:t>
            </w:r>
            <w:r>
              <w:rPr>
                <w:rFonts w:ascii="-윤고딕140" w:eastAsia="-윤고딕140" w:cs="-윤고딕140"/>
                <w:spacing w:val="-7"/>
              </w:rPr>
              <w:t xml:space="preserve"> </w:t>
            </w:r>
            <w:r>
              <w:rPr>
                <w:rFonts w:ascii="-윤고딕140" w:eastAsia="-윤고딕140" w:cs="-윤고딕140"/>
                <w:spacing w:val="-7"/>
              </w:rPr>
              <w:t>②</w:t>
            </w:r>
            <w:r>
              <w:rPr>
                <w:rFonts w:ascii="-윤고딕140" w:eastAsia="-윤고딕140" w:cs="-윤고딕140"/>
                <w:spacing w:val="-7"/>
              </w:rPr>
              <w:t xml:space="preserve"> </w:t>
            </w:r>
            <w:r>
              <w:rPr>
                <w:rFonts w:ascii="-윤고딕140" w:eastAsia="-윤고딕140" w:cs="-윤고딕140"/>
                <w:spacing w:val="-7"/>
              </w:rPr>
              <w:t>캐나다</w:t>
            </w:r>
            <w:r>
              <w:rPr>
                <w:rFonts w:ascii="-윤고딕140" w:eastAsia="-윤고딕140" w:cs="-윤고딕140"/>
                <w:spacing w:val="-7"/>
              </w:rPr>
              <w:t>·</w:t>
            </w:r>
            <w:r>
              <w:rPr>
                <w:rFonts w:ascii="-윤고딕140" w:eastAsia="-윤고딕140" w:cs="-윤고딕140"/>
                <w:spacing w:val="-7"/>
              </w:rPr>
              <w:t>멕시코</w:t>
            </w:r>
            <w:r>
              <w:rPr>
                <w:rFonts w:ascii="-윤고딕140" w:eastAsia="-윤고딕140" w:cs="-윤고딕140"/>
                <w:spacing w:val="-7"/>
              </w:rPr>
              <w:t xml:space="preserve"> </w:t>
            </w:r>
            <w:r>
              <w:rPr>
                <w:rFonts w:ascii="-윤고딕140" w:eastAsia="-윤고딕140" w:cs="-윤고딕140"/>
                <w:spacing w:val="-7"/>
              </w:rPr>
              <w:t>③</w:t>
            </w:r>
            <w:r>
              <w:rPr>
                <w:rFonts w:ascii="-윤고딕140" w:eastAsia="-윤고딕140" w:cs="-윤고딕140"/>
                <w:spacing w:val="-7"/>
              </w:rPr>
              <w:t xml:space="preserve"> </w:t>
            </w:r>
            <w:r>
              <w:rPr>
                <w:rFonts w:ascii="-윤고딕140" w:eastAsia="-윤고딕140" w:cs="-윤고딕140"/>
                <w:spacing w:val="-7"/>
              </w:rPr>
              <w:t>중남미</w:t>
            </w:r>
            <w:r>
              <w:rPr>
                <w:rFonts w:ascii="-윤고딕140" w:eastAsia="-윤고딕140" w:cs="-윤고딕140"/>
                <w:spacing w:val="-7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④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7"/>
              </w:rPr>
              <w:t>유럽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⑤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중동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</w:p>
          <w:p w:rsidR="009240E6" w:rsidRDefault="00E35A24">
            <w:pPr>
              <w:pStyle w:val="a8"/>
              <w:rPr>
                <w:rFonts w:ascii="-윤고딕140" w:eastAsia="-윤고딕140" w:cs="-윤고딕140"/>
                <w:spacing w:val="-30"/>
              </w:rPr>
            </w:pPr>
            <w:r>
              <w:rPr>
                <w:rFonts w:ascii="-윤고딕140" w:eastAsia="-윤고딕140" w:cs="-윤고딕140"/>
                <w:spacing w:val="-2"/>
              </w:rPr>
              <w:t>⑥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일본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⑦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베트남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⑧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아프리카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⑨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중국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⑩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30"/>
              </w:rPr>
              <w:t>호주</w:t>
            </w:r>
            <w:r>
              <w:rPr>
                <w:rFonts w:ascii="-윤고딕140" w:eastAsia="-윤고딕140" w:cs="-윤고딕140"/>
                <w:spacing w:val="-30"/>
              </w:rPr>
              <w:t>·</w:t>
            </w:r>
            <w:r>
              <w:rPr>
                <w:rFonts w:ascii="-윤고딕140" w:eastAsia="-윤고딕140" w:cs="-윤고딕140"/>
                <w:spacing w:val="-30"/>
              </w:rPr>
              <w:t>뉴질랜드</w:t>
            </w:r>
          </w:p>
          <w:p w:rsidR="009240E6" w:rsidRDefault="00E35A24">
            <w:pPr>
              <w:pStyle w:val="a8"/>
              <w:rPr>
                <w:rFonts w:ascii="-윤고딕140" w:eastAsia="-윤고딕140" w:cs="-윤고딕140"/>
                <w:spacing w:val="-2"/>
              </w:rPr>
            </w:pPr>
            <w:r>
              <w:rPr>
                <w:rFonts w:ascii="-윤고딕140" w:eastAsia="-윤고딕140" w:cs="-윤고딕140"/>
                <w:spacing w:val="-2"/>
              </w:rPr>
              <w:t>⑪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인도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⑫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동남아시아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⑬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  <w:r>
              <w:rPr>
                <w:rFonts w:ascii="-윤고딕140" w:eastAsia="-윤고딕140" w:cs="-윤고딕140"/>
                <w:spacing w:val="-2"/>
              </w:rPr>
              <w:t>중앙아시아</w:t>
            </w:r>
            <w:r>
              <w:rPr>
                <w:rFonts w:ascii="-윤고딕140" w:eastAsia="-윤고딕140" w:cs="-윤고딕140"/>
                <w:spacing w:val="-2"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E35A24">
            <w:pPr>
              <w:pStyle w:val="a8"/>
              <w:jc w:val="distribute"/>
              <w:rPr>
                <w:rFonts w:ascii="-윤고딕140" w:eastAsia="-윤고딕140" w:cs="-윤고딕140"/>
                <w:spacing w:val="-28"/>
                <w:sz w:val="26"/>
                <w:szCs w:val="26"/>
              </w:rPr>
            </w:pPr>
            <w:r>
              <w:rPr>
                <w:rFonts w:ascii="-윤고딕140" w:eastAsia="-윤고딕140" w:cs="-윤고딕140"/>
                <w:spacing w:val="-28"/>
                <w:sz w:val="26"/>
                <w:szCs w:val="26"/>
              </w:rPr>
              <w:t>FTA</w:t>
            </w:r>
            <w:r>
              <w:rPr>
                <w:rFonts w:ascii="-윤고딕140" w:eastAsia="-윤고딕140" w:cs="-윤고딕140"/>
                <w:spacing w:val="-28"/>
                <w:sz w:val="26"/>
                <w:szCs w:val="26"/>
              </w:rPr>
              <w:t>활용여부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13" w:space="0" w:color="000000"/>
              <w:tl2br w:val="nil"/>
              <w:tr2bl w:val="nil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240E6" w:rsidRDefault="009240E6">
            <w:pPr>
              <w:pStyle w:val="a8"/>
              <w:rPr>
                <w:rFonts w:ascii="-윤고딕140" w:eastAsia="-윤고딕140" w:cs="-윤고딕140"/>
              </w:rPr>
            </w:pPr>
          </w:p>
        </w:tc>
      </w:tr>
      <w:tr w:rsidR="00D97F61" w:rsidTr="00D97F61">
        <w:trPr>
          <w:trHeight w:val="633"/>
        </w:trPr>
        <w:tc>
          <w:tcPr>
            <w:tcW w:w="10627" w:type="dxa"/>
            <w:gridSpan w:val="9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lastRenderedPageBreak/>
              <w:t>1. 2025년 귀사의 전반적인 경영환경은 2024년과 비교하여 어떠할 것으로 예상하십니까?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4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①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크게 개선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②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다소 개선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③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2024년</w:t>
            </w:r>
            <w:bookmarkStart w:id="0" w:name="_GoBack"/>
            <w:bookmarkEnd w:id="0"/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과 </w:t>
            </w:r>
            <w:proofErr w:type="spellStart"/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비슷</w:t>
            </w:r>
            <w:proofErr w:type="spell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④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다소 악화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⑤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크게 악화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>2. 2025년 귀사의 국내 투자 및 해외 투자 계획은 전년 대비 어떠합니까?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8074"/>
            </w:tblGrid>
            <w:tr w:rsidR="00D97F61" w:rsidRPr="00D97F61" w:rsidTr="00827B2C">
              <w:trPr>
                <w:trHeight w:val="672"/>
              </w:trPr>
              <w:tc>
                <w:tcPr>
                  <w:tcW w:w="1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D97F61" w:rsidRPr="00D97F61" w:rsidRDefault="00D97F61" w:rsidP="00D97F61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b/>
                      <w:bCs/>
                      <w:szCs w:val="22"/>
                    </w:rPr>
                  </w:pPr>
                  <w:r w:rsidRPr="00D97F61">
                    <w:rPr>
                      <w:rFonts w:ascii="맑은 고딕" w:eastAsia="맑은 고딕" w:cs="맑은 고딕"/>
                      <w:b/>
                      <w:bCs/>
                      <w:szCs w:val="22"/>
                    </w:rPr>
                    <w:t>국내투자</w:t>
                  </w:r>
                </w:p>
              </w:tc>
              <w:tc>
                <w:tcPr>
                  <w:tcW w:w="8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97F61" w:rsidRPr="00D97F61" w:rsidRDefault="00D97F61" w:rsidP="00D97F61">
                  <w:pPr>
                    <w:pStyle w:val="a8"/>
                    <w:spacing w:line="280" w:lineRule="auto"/>
                    <w:rPr>
                      <w:rFonts w:ascii="맑은 고딕" w:eastAsia="맑은 고딕" w:cs="맑은 고딕"/>
                      <w:spacing w:val="-4"/>
                      <w:szCs w:val="22"/>
                    </w:rPr>
                  </w:pP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>①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20% 이상 증가   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>②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11~20% 증가   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>③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 xml:space="preserve"> 1~10% 증가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  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>④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 xml:space="preserve"> 2024년과 </w:t>
                  </w:r>
                  <w:proofErr w:type="spellStart"/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>비슷</w:t>
                  </w:r>
                  <w:proofErr w:type="spellEnd"/>
                </w:p>
                <w:p w:rsidR="00D97F61" w:rsidRPr="00D97F61" w:rsidRDefault="00D97F61" w:rsidP="00D97F61">
                  <w:pPr>
                    <w:pStyle w:val="a8"/>
                    <w:spacing w:line="280" w:lineRule="auto"/>
                    <w:rPr>
                      <w:rFonts w:ascii="맑은 고딕" w:eastAsia="맑은 고딕" w:cs="맑은 고딕"/>
                      <w:spacing w:val="-3"/>
                      <w:szCs w:val="22"/>
                    </w:rPr>
                  </w:pP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>⑤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 xml:space="preserve"> 1~10% 감소     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>⑥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11~20% 감소    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>⑦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20% 이상 감소</w:t>
                  </w:r>
                </w:p>
              </w:tc>
            </w:tr>
            <w:tr w:rsidR="00D97F61" w:rsidRPr="00D97F61" w:rsidTr="00D97F61">
              <w:trPr>
                <w:trHeight w:val="654"/>
              </w:trPr>
              <w:tc>
                <w:tcPr>
                  <w:tcW w:w="1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D97F61" w:rsidRPr="00D97F61" w:rsidRDefault="00D97F61" w:rsidP="00D97F61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b/>
                      <w:bCs/>
                      <w:szCs w:val="22"/>
                    </w:rPr>
                  </w:pPr>
                  <w:r w:rsidRPr="00D97F61">
                    <w:rPr>
                      <w:rFonts w:ascii="맑은 고딕" w:eastAsia="맑은 고딕" w:cs="맑은 고딕"/>
                      <w:b/>
                      <w:bCs/>
                      <w:szCs w:val="22"/>
                    </w:rPr>
                    <w:t>해외투자</w:t>
                  </w:r>
                </w:p>
              </w:tc>
              <w:tc>
                <w:tcPr>
                  <w:tcW w:w="8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97F61" w:rsidRPr="00D97F61" w:rsidRDefault="00D97F61" w:rsidP="00D97F61">
                  <w:pPr>
                    <w:pStyle w:val="a8"/>
                    <w:spacing w:line="280" w:lineRule="auto"/>
                    <w:rPr>
                      <w:rFonts w:ascii="맑은 고딕" w:eastAsia="맑은 고딕" w:cs="맑은 고딕"/>
                      <w:spacing w:val="-4"/>
                      <w:szCs w:val="22"/>
                    </w:rPr>
                  </w:pP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>①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20% 이상 증가   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>②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11~20% 증가   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>③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 xml:space="preserve"> 1~10% 증가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  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>④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 xml:space="preserve"> 2024년과 </w:t>
                  </w:r>
                  <w:proofErr w:type="spellStart"/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>비슷</w:t>
                  </w:r>
                  <w:proofErr w:type="spellEnd"/>
                </w:p>
                <w:p w:rsidR="00D97F61" w:rsidRPr="00D97F61" w:rsidRDefault="00D97F61" w:rsidP="00D97F61">
                  <w:pPr>
                    <w:pStyle w:val="a8"/>
                    <w:spacing w:line="280" w:lineRule="auto"/>
                    <w:rPr>
                      <w:rFonts w:ascii="맑은 고딕" w:eastAsia="맑은 고딕" w:cs="맑은 고딕"/>
                      <w:spacing w:val="-3"/>
                      <w:szCs w:val="22"/>
                    </w:rPr>
                  </w:pP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>⑤</w:t>
                  </w:r>
                  <w:r w:rsidRPr="00D97F61">
                    <w:rPr>
                      <w:rFonts w:ascii="맑은 고딕" w:eastAsia="맑은 고딕" w:cs="맑은 고딕"/>
                      <w:spacing w:val="-4"/>
                      <w:szCs w:val="22"/>
                    </w:rPr>
                    <w:t xml:space="preserve"> 1~10% 감소     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>⑥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11~20% 감소    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>⑦</w:t>
                  </w:r>
                  <w:r w:rsidRPr="00D97F61">
                    <w:rPr>
                      <w:rFonts w:ascii="맑은 고딕" w:eastAsia="맑은 고딕" w:cs="맑은 고딕"/>
                      <w:spacing w:val="-3"/>
                      <w:szCs w:val="22"/>
                    </w:rPr>
                    <w:t xml:space="preserve"> 20% 이상 감소</w:t>
                  </w:r>
                </w:p>
              </w:tc>
            </w:tr>
          </w:tbl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>3. 2025년 귀사의 가장 큰 대외 리스크는 무엇입니까? [1~2순위 선택]</w:t>
            </w:r>
            <w:r>
              <w:rPr>
                <w:rFonts w:ascii="맑은 고딕" w:eastAsia="맑은 고딕" w:cs="맑은 고딕" w:hint="eastAsia"/>
                <w:b/>
                <w:bCs/>
                <w:spacing w:val="-3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 </w:t>
            </w: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1순위  </w:t>
            </w:r>
            <w:proofErr w:type="gramStart"/>
            <w:r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>(        )</w:t>
            </w:r>
            <w:proofErr w:type="gramEnd"/>
            <w:r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  </w:t>
            </w: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 2순위 (           )   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4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①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</w:t>
            </w:r>
            <w:proofErr w:type="spell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생산원료</w:t>
            </w:r>
            <w:proofErr w:type="spell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·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자재의 높은 특정국 수입의존도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②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해상운임 상승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③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중국의 공급과잉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④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지정학적 불안 지속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⑤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미국 보호무역주의 확대  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⑥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세계경제 둔화 (수요 감소)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⑦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급격한 환율 변동  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⑧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탄소중립 등 ESG 요구 확대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⑨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수입규제 및 비관세장벽 심화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⑩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경쟁국(기업)과의 기술격차 변동(축소 또는 확대)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>4. 트럼프 2기 행정부 등장으로 귀사가 우려하는 가장 큰 통상 리스크는 무엇입니까? [1~2순위 선택]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    1순위  </w:t>
            </w:r>
            <w:proofErr w:type="gramStart"/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>(        )</w:t>
            </w:r>
            <w:proofErr w:type="gramEnd"/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        2순위 (           )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                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4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①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보편/</w:t>
            </w:r>
            <w:proofErr w:type="spell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상호관세</w:t>
            </w:r>
            <w:proofErr w:type="spell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부과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②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</w:t>
            </w:r>
            <w:proofErr w:type="spell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무역법</w:t>
            </w:r>
            <w:proofErr w:type="spell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기반 규제 확대(타겟 관세, 수입쿼터 등)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③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한미FTA 재협상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④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대미 수출 시 특정국 원료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·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중간재 활용 </w:t>
            </w:r>
            <w:proofErr w:type="gramStart"/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제한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⑤</w:t>
            </w:r>
            <w:proofErr w:type="gramEnd"/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미국 현지생산 요구 확대 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⑥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우리나라 </w:t>
            </w:r>
            <w:proofErr w:type="spell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환율조작국</w:t>
            </w:r>
            <w:proofErr w:type="spell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</w:t>
            </w:r>
            <w:proofErr w:type="gram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지정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⑦</w:t>
            </w:r>
            <w:proofErr w:type="gram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보조금 가드레일 강화 (보조금 제한)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⑧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</w:t>
            </w:r>
            <w:proofErr w:type="spell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해당없음</w:t>
            </w:r>
            <w:proofErr w:type="spellEnd"/>
          </w:p>
          <w:p w:rsidR="00D97F61" w:rsidRPr="00D97F61" w:rsidRDefault="00D97F61" w:rsidP="00D97F61">
            <w:pPr>
              <w:pStyle w:val="a8"/>
              <w:spacing w:line="280" w:lineRule="auto"/>
              <w:ind w:left="306" w:hanging="306"/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5. 트럼프 2기 행정부에서 귀사의 </w:t>
            </w:r>
            <w:proofErr w:type="spellStart"/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>제품군에</w:t>
            </w:r>
            <w:proofErr w:type="spellEnd"/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 보편 관세 또는 상호 관세를 부과할 경우, 귀사의 매출은 2024년 대비 어떻게 변화할 것으로 예상하십니까?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4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①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10% 이상 증가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②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1~10% 증가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③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2024년과 </w:t>
            </w:r>
            <w:proofErr w:type="spellStart"/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비슷</w:t>
            </w:r>
            <w:proofErr w:type="spell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④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1~10% 감소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⑤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10% 이상 감소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>6. 미국의 통상정책 변화에 대비하여 귀사에서는 어떤 대응을 고려하고 있습니까? [중복표시가능]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①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기존 </w:t>
            </w:r>
            <w:proofErr w:type="spell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고객사</w:t>
            </w:r>
            <w:proofErr w:type="spell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/수출시장 집중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②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미국 현지생산 검토/확대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③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대체 </w:t>
            </w:r>
            <w:proofErr w:type="spell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고객사</w:t>
            </w:r>
            <w:proofErr w:type="spell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/신규시장 발굴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④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</w:t>
            </w:r>
            <w:proofErr w:type="spell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공급망</w:t>
            </w:r>
            <w:proofErr w:type="spell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점검 및 재편 </w:t>
            </w:r>
            <w:proofErr w:type="gram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노력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⑤</w:t>
            </w:r>
            <w:proofErr w:type="gram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원가 절감 노력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⑥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기타 (                            ) </w:t>
            </w:r>
          </w:p>
          <w:p w:rsidR="00D97F61" w:rsidRPr="00D97F61" w:rsidRDefault="00D97F61" w:rsidP="00D97F61">
            <w:pPr>
              <w:pStyle w:val="a8"/>
              <w:spacing w:line="280" w:lineRule="auto"/>
              <w:ind w:left="306" w:hanging="306"/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7. 정부가 여러 통상 리스크와 관련하여 기업의 경영활동 개선을 위해 노력해야 되는 부분은 무엇이라고 생각하십니까? [1~2순위 선택]     1순위  </w:t>
            </w:r>
            <w:proofErr w:type="gramStart"/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>(        )</w:t>
            </w:r>
            <w:proofErr w:type="gramEnd"/>
            <w:r w:rsidRPr="00D97F61">
              <w:rPr>
                <w:rFonts w:ascii="맑은 고딕" w:eastAsia="맑은 고딕" w:cs="맑은 고딕"/>
                <w:b/>
                <w:bCs/>
                <w:spacing w:val="-3"/>
                <w:szCs w:val="22"/>
              </w:rPr>
              <w:t xml:space="preserve">        2순위 (           )   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4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①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R&amp;D 지원 확대  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②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신시장 개척 지원 확대     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③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</w:t>
            </w:r>
            <w:proofErr w:type="spellStart"/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신산업</w:t>
            </w:r>
            <w:proofErr w:type="spellEnd"/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규제 완화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④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고용 여건 개선       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>⑤</w:t>
            </w:r>
            <w:r w:rsidRPr="00D97F61">
              <w:rPr>
                <w:rFonts w:ascii="맑은 고딕" w:eastAsia="맑은 고딕" w:cs="맑은 고딕"/>
                <w:spacing w:val="-4"/>
                <w:szCs w:val="22"/>
              </w:rPr>
              <w:t xml:space="preserve"> 법인세 등 세제지원 확대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⑥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노동시장 유연화 노력 </w:t>
            </w:r>
          </w:p>
          <w:p w:rsidR="00D97F61" w:rsidRP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⑦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환율 안정화      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⑧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우수 인력 확보를 위한 산학연계 지원 </w:t>
            </w:r>
            <w:proofErr w:type="gram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확대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⑨</w:t>
            </w:r>
            <w:proofErr w:type="gramEnd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기업 규제 개선</w:t>
            </w:r>
          </w:p>
          <w:p w:rsidR="00D97F61" w:rsidRDefault="00D97F61" w:rsidP="00D97F61">
            <w:pPr>
              <w:pStyle w:val="a8"/>
              <w:spacing w:line="280" w:lineRule="auto"/>
              <w:rPr>
                <w:rFonts w:ascii="맑은 고딕" w:eastAsia="맑은 고딕" w:cs="맑은 고딕"/>
                <w:spacing w:val="-3"/>
                <w:sz w:val="22"/>
                <w:szCs w:val="22"/>
              </w:rPr>
            </w:pP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⑩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물류 지원 사업 확대       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⑪</w:t>
            </w:r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 xml:space="preserve"> 기타  </w:t>
            </w:r>
            <w:proofErr w:type="gramStart"/>
            <w:r w:rsidRPr="00D97F61">
              <w:rPr>
                <w:rFonts w:ascii="맑은 고딕" w:eastAsia="맑은 고딕" w:cs="맑은 고딕"/>
                <w:spacing w:val="-3"/>
                <w:szCs w:val="22"/>
              </w:rPr>
              <w:t>(                                      )</w:t>
            </w:r>
            <w:proofErr w:type="gramEnd"/>
          </w:p>
        </w:tc>
      </w:tr>
    </w:tbl>
    <w:p w:rsidR="009240E6" w:rsidRDefault="009240E6">
      <w:pPr>
        <w:rPr>
          <w:sz w:val="2"/>
        </w:rPr>
      </w:pPr>
    </w:p>
    <w:sectPr w:rsidR="009240E6">
      <w:headerReference w:type="default" r:id="rId7"/>
      <w:endnotePr>
        <w:numFmt w:val="decimal"/>
      </w:endnotePr>
      <w:pgSz w:w="11905" w:h="16837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5A24">
      <w:r>
        <w:separator/>
      </w:r>
    </w:p>
  </w:endnote>
  <w:endnote w:type="continuationSeparator" w:id="0">
    <w:p w:rsidR="00000000" w:rsidRDefault="00E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140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5A24">
      <w:r>
        <w:separator/>
      </w:r>
    </w:p>
  </w:footnote>
  <w:footnote w:type="continuationSeparator" w:id="0">
    <w:p w:rsidR="00000000" w:rsidRDefault="00E3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E6" w:rsidRDefault="009240E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09FA"/>
    <w:multiLevelType w:val="multilevel"/>
    <w:tmpl w:val="CAF241B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087EF2"/>
    <w:multiLevelType w:val="multilevel"/>
    <w:tmpl w:val="D3F6457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4B1FA0"/>
    <w:multiLevelType w:val="multilevel"/>
    <w:tmpl w:val="EB34A9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0E6"/>
    <w:rsid w:val="009240E6"/>
    <w:rsid w:val="00CA0CB2"/>
    <w:rsid w:val="00D97F61"/>
    <w:rsid w:val="00E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DF31"/>
  <w15:docId w15:val="{FC749D3A-2376-43F2-9643-3644FA8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0">
    <w:name w:val="중간제목(옛체20)"/>
    <w:qFormat/>
    <w:pPr>
      <w:widowControl w:val="0"/>
      <w:autoSpaceDE w:val="0"/>
      <w:autoSpaceDN w:val="0"/>
      <w:snapToGrid w:val="0"/>
      <w:jc w:val="center"/>
    </w:pPr>
    <w:rPr>
      <w:rFonts w:ascii="HY궁서" w:eastAsia="휴먼옛체" w:hAnsi="Arial Unicode MS" w:cs="휴먼옛체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821099894692</cp:lastModifiedBy>
  <cp:revision>4</cp:revision>
  <dcterms:created xsi:type="dcterms:W3CDTF">2025-02-18T01:29:00Z</dcterms:created>
  <dcterms:modified xsi:type="dcterms:W3CDTF">2025-02-18T01:32:00Z</dcterms:modified>
</cp:coreProperties>
</file>